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BB" w:rsidRDefault="00C403BB" w:rsidP="00C403BB">
      <w:pPr>
        <w:shd w:val="clear" w:color="auto" w:fill="FFFFFF"/>
        <w:spacing w:before="120" w:after="120" w:line="240" w:lineRule="auto"/>
        <w:rPr>
          <w:rFonts w:eastAsia="Times New Roman"/>
          <w:b/>
          <w:bCs/>
          <w:color w:val="202122"/>
          <w:sz w:val="40"/>
          <w:szCs w:val="40"/>
          <w:lang w:eastAsia="ru-RU"/>
        </w:rPr>
      </w:pPr>
      <w:r>
        <w:rPr>
          <w:rFonts w:eastAsia="Times New Roman"/>
          <w:b/>
          <w:bCs/>
          <w:color w:val="202122"/>
          <w:sz w:val="40"/>
          <w:szCs w:val="40"/>
          <w:lang w:eastAsia="ru-RU"/>
        </w:rPr>
        <w:t>Народные танцы</w:t>
      </w:r>
    </w:p>
    <w:p w:rsidR="00600524" w:rsidRDefault="00600524" w:rsidP="00C403BB">
      <w:pPr>
        <w:shd w:val="clear" w:color="auto" w:fill="FFFFFF"/>
        <w:spacing w:before="120" w:after="120" w:line="240" w:lineRule="auto"/>
        <w:rPr>
          <w:rFonts w:eastAsia="Times New Roman"/>
          <w:b/>
          <w:bCs/>
          <w:color w:val="202122"/>
          <w:sz w:val="40"/>
          <w:szCs w:val="40"/>
          <w:lang w:eastAsia="ru-RU"/>
        </w:rPr>
      </w:pPr>
    </w:p>
    <w:p w:rsidR="00600524" w:rsidRDefault="00600524" w:rsidP="00C403BB">
      <w:pPr>
        <w:shd w:val="clear" w:color="auto" w:fill="FFFFFF"/>
        <w:spacing w:before="120" w:after="120" w:line="240" w:lineRule="auto"/>
        <w:rPr>
          <w:rFonts w:eastAsia="Times New Roman"/>
          <w:b/>
          <w:bCs/>
          <w:color w:val="202122"/>
          <w:sz w:val="40"/>
          <w:szCs w:val="40"/>
          <w:lang w:eastAsia="ru-RU"/>
        </w:rPr>
      </w:pPr>
      <w:r>
        <w:rPr>
          <w:rFonts w:eastAsia="Times New Roman"/>
          <w:b/>
          <w:bCs/>
          <w:color w:val="202122"/>
          <w:sz w:val="40"/>
          <w:szCs w:val="40"/>
          <w:lang w:eastAsia="ru-RU"/>
        </w:rPr>
        <w:t xml:space="preserve">Прочитать материал, </w:t>
      </w:r>
    </w:p>
    <w:p w:rsidR="00600524" w:rsidRDefault="00600524" w:rsidP="00C403BB">
      <w:pPr>
        <w:shd w:val="clear" w:color="auto" w:fill="FFFFFF"/>
        <w:spacing w:before="120" w:after="120" w:line="240" w:lineRule="auto"/>
        <w:rPr>
          <w:rFonts w:eastAsia="Times New Roman"/>
          <w:b/>
          <w:bCs/>
          <w:color w:val="202122"/>
          <w:sz w:val="40"/>
          <w:szCs w:val="40"/>
          <w:lang w:eastAsia="ru-RU"/>
        </w:rPr>
      </w:pPr>
      <w:r>
        <w:rPr>
          <w:rFonts w:eastAsia="Times New Roman"/>
          <w:b/>
          <w:bCs/>
          <w:color w:val="202122"/>
          <w:sz w:val="40"/>
          <w:szCs w:val="40"/>
          <w:lang w:eastAsia="ru-RU"/>
        </w:rPr>
        <w:t xml:space="preserve">выделенный текст выписать в тетрадь, посмотреть танцы (видео), </w:t>
      </w:r>
    </w:p>
    <w:p w:rsidR="00600524" w:rsidRPr="00C403BB" w:rsidRDefault="00600524" w:rsidP="00C403BB">
      <w:pPr>
        <w:shd w:val="clear" w:color="auto" w:fill="FFFFFF"/>
        <w:spacing w:before="120" w:after="120" w:line="240" w:lineRule="auto"/>
        <w:rPr>
          <w:rFonts w:eastAsia="Times New Roman"/>
          <w:b/>
          <w:bCs/>
          <w:color w:val="202122"/>
          <w:sz w:val="40"/>
          <w:szCs w:val="40"/>
          <w:lang w:eastAsia="ru-RU"/>
        </w:rPr>
      </w:pPr>
      <w:r>
        <w:rPr>
          <w:rFonts w:eastAsia="Times New Roman"/>
          <w:b/>
          <w:bCs/>
          <w:color w:val="202122"/>
          <w:sz w:val="40"/>
          <w:szCs w:val="40"/>
          <w:lang w:eastAsia="ru-RU"/>
        </w:rPr>
        <w:t>готовиться к видео-викторине.</w:t>
      </w:r>
    </w:p>
    <w:p w:rsidR="00C403BB" w:rsidRPr="00F70B33" w:rsidRDefault="00C403BB" w:rsidP="00C403BB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i/>
          <w:color w:val="202122"/>
          <w:sz w:val="21"/>
          <w:szCs w:val="21"/>
          <w:lang w:eastAsia="ru-RU"/>
        </w:rPr>
      </w:pPr>
      <w:bookmarkStart w:id="0" w:name="_GoBack"/>
      <w:bookmarkEnd w:id="0"/>
    </w:p>
    <w:p w:rsidR="00C403BB" w:rsidRPr="00F70B33" w:rsidRDefault="00C403BB" w:rsidP="00C403BB">
      <w:pPr>
        <w:shd w:val="clear" w:color="auto" w:fill="FFFFFF"/>
        <w:spacing w:before="120" w:after="120" w:line="240" w:lineRule="auto"/>
        <w:rPr>
          <w:rFonts w:eastAsia="Times New Roman"/>
          <w:i/>
          <w:color w:val="202122"/>
          <w:sz w:val="36"/>
          <w:szCs w:val="36"/>
          <w:lang w:eastAsia="ru-RU"/>
        </w:rPr>
      </w:pPr>
      <w:proofErr w:type="spellStart"/>
      <w:r w:rsidRPr="00F70B33">
        <w:rPr>
          <w:rFonts w:eastAsia="Times New Roman"/>
          <w:b/>
          <w:bCs/>
          <w:color w:val="202122"/>
          <w:sz w:val="36"/>
          <w:szCs w:val="36"/>
          <w:lang w:eastAsia="ru-RU"/>
        </w:rPr>
        <w:t>Трепа́</w:t>
      </w:r>
      <w:proofErr w:type="gramStart"/>
      <w:r w:rsidRPr="00F70B33">
        <w:rPr>
          <w:rFonts w:eastAsia="Times New Roman"/>
          <w:b/>
          <w:bCs/>
          <w:color w:val="202122"/>
          <w:sz w:val="36"/>
          <w:szCs w:val="36"/>
          <w:lang w:eastAsia="ru-RU"/>
        </w:rPr>
        <w:t>к</w:t>
      </w:r>
      <w:proofErr w:type="spellEnd"/>
      <w:proofErr w:type="gramEnd"/>
      <w:r w:rsidRPr="00F70B33">
        <w:rPr>
          <w:rFonts w:eastAsia="Times New Roman"/>
          <w:i/>
          <w:color w:val="202122"/>
          <w:sz w:val="36"/>
          <w:szCs w:val="36"/>
          <w:lang w:eastAsia="ru-RU"/>
        </w:rPr>
        <w:t xml:space="preserve"> – </w:t>
      </w:r>
    </w:p>
    <w:p w:rsidR="00C403BB" w:rsidRPr="00F70B33" w:rsidRDefault="00C403BB" w:rsidP="00C403BB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F70B33">
        <w:rPr>
          <w:rFonts w:eastAsia="Times New Roman"/>
          <w:color w:val="0B0080"/>
          <w:sz w:val="32"/>
          <w:szCs w:val="32"/>
          <w:u w:val="single"/>
          <w:lang w:eastAsia="ru-RU"/>
        </w:rPr>
        <w:t>с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таринная </w:t>
      </w:r>
      <w:hyperlink r:id="rId6" w:tooltip="Русская пляска" w:history="1">
        <w:r w:rsidRPr="00F70B33">
          <w:rPr>
            <w:rFonts w:eastAsia="Times New Roman"/>
            <w:b/>
            <w:color w:val="0B0080"/>
            <w:sz w:val="32"/>
            <w:szCs w:val="32"/>
            <w:lang w:eastAsia="ru-RU"/>
          </w:rPr>
          <w:t>русская пляска</w:t>
        </w:r>
      </w:hyperlink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, распространённая также на Украине. </w:t>
      </w:r>
      <w:r w:rsidR="00F70B33" w:rsidRPr="00F70B33">
        <w:rPr>
          <w:rFonts w:eastAsia="Times New Roman"/>
          <w:b/>
          <w:color w:val="202122"/>
          <w:sz w:val="32"/>
          <w:szCs w:val="32"/>
          <w:lang w:eastAsia="ru-RU"/>
        </w:rPr>
        <w:t xml:space="preserve">Чаще </w:t>
      </w:r>
      <w:proofErr w:type="spellStart"/>
      <w:r w:rsidR="00F70B33" w:rsidRPr="00F70B33">
        <w:rPr>
          <w:rFonts w:eastAsia="Times New Roman"/>
          <w:b/>
          <w:color w:val="202122"/>
          <w:sz w:val="32"/>
          <w:szCs w:val="32"/>
          <w:lang w:eastAsia="ru-RU"/>
        </w:rPr>
        <w:t>мужской</w:t>
      </w:r>
      <w:proofErr w:type="gramStart"/>
      <w:r w:rsidR="00F70B33" w:rsidRPr="00F70B33">
        <w:rPr>
          <w:rFonts w:eastAsia="Times New Roman"/>
          <w:b/>
          <w:color w:val="202122"/>
          <w:sz w:val="32"/>
          <w:szCs w:val="32"/>
          <w:lang w:eastAsia="ru-RU"/>
        </w:rPr>
        <w:t>.</w:t>
      </w:r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>И</w:t>
      </w:r>
      <w:proofErr w:type="gramEnd"/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>сполняется</w:t>
      </w:r>
      <w:proofErr w:type="spellEnd"/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 xml:space="preserve"> в быстром темпе, двудольном размере. Основные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 </w:t>
      </w:r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>движения — дробные шаги, притоптывания и </w:t>
      </w:r>
      <w:hyperlink r:id="rId7" w:tooltip="Присядка (страница отсутствует)" w:history="1">
        <w:r w:rsidRPr="00F70B33">
          <w:rPr>
            <w:rFonts w:eastAsia="Times New Roman"/>
            <w:b/>
            <w:color w:val="000000" w:themeColor="text1"/>
            <w:sz w:val="32"/>
            <w:szCs w:val="32"/>
            <w:lang w:eastAsia="ru-RU"/>
          </w:rPr>
          <w:t>присядка</w:t>
        </w:r>
      </w:hyperlink>
      <w:r w:rsidR="00F70B33">
        <w:rPr>
          <w:rFonts w:eastAsia="Times New Roman"/>
          <w:b/>
          <w:color w:val="202122"/>
          <w:sz w:val="32"/>
          <w:szCs w:val="32"/>
          <w:lang w:eastAsia="ru-RU"/>
        </w:rPr>
        <w:t xml:space="preserve"> с выбрасыванием ног, 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 </w:t>
      </w:r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>рук</w:t>
      </w:r>
      <w:r w:rsidR="00F70B33" w:rsidRPr="00F70B33">
        <w:rPr>
          <w:rFonts w:eastAsia="Times New Roman"/>
          <w:b/>
          <w:color w:val="202122"/>
          <w:sz w:val="32"/>
          <w:szCs w:val="32"/>
          <w:lang w:eastAsia="ru-RU"/>
        </w:rPr>
        <w:t>и</w:t>
      </w:r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 xml:space="preserve"> на поясе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. Движения сочинялись исполнителем на ходу. По свойствам имеет много общего с «</w:t>
      </w:r>
      <w:hyperlink r:id="rId8" w:tooltip="Камаринская" w:history="1">
        <w:r w:rsidRPr="00F70B33">
          <w:rPr>
            <w:rFonts w:eastAsia="Times New Roman"/>
            <w:color w:val="0B0080"/>
            <w:sz w:val="32"/>
            <w:szCs w:val="32"/>
            <w:u w:val="single"/>
            <w:lang w:eastAsia="ru-RU"/>
          </w:rPr>
          <w:t>Камаринской</w:t>
        </w:r>
      </w:hyperlink>
      <w:r w:rsidRPr="00F70B33">
        <w:rPr>
          <w:rFonts w:eastAsia="Times New Roman"/>
          <w:color w:val="202122"/>
          <w:sz w:val="32"/>
          <w:szCs w:val="32"/>
          <w:lang w:eastAsia="ru-RU"/>
        </w:rPr>
        <w:t>» и «</w:t>
      </w:r>
      <w:hyperlink r:id="rId9" w:tooltip="Барыня (танец)" w:history="1">
        <w:r w:rsidRPr="00F70B33">
          <w:rPr>
            <w:rFonts w:eastAsia="Times New Roman"/>
            <w:color w:val="0B0080"/>
            <w:sz w:val="32"/>
            <w:szCs w:val="32"/>
            <w:u w:val="single"/>
            <w:lang w:eastAsia="ru-RU"/>
          </w:rPr>
          <w:t>Барыней</w:t>
        </w:r>
      </w:hyperlink>
      <w:r w:rsidRPr="00F70B33">
        <w:rPr>
          <w:rFonts w:eastAsia="Times New Roman"/>
          <w:color w:val="202122"/>
          <w:sz w:val="32"/>
          <w:szCs w:val="32"/>
          <w:lang w:eastAsia="ru-RU"/>
        </w:rPr>
        <w:t>»: либо одиночная мужская пляска, либо перепляс. Но, в отличие от них, трепак своего общепринятого напева не имел.</w:t>
      </w:r>
    </w:p>
    <w:p w:rsidR="00C403BB" w:rsidRDefault="00C403BB" w:rsidP="00C403BB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Слово «трепак» происходит от древнерусского </w:t>
      </w:r>
      <w:r w:rsidR="00275660">
        <w:rPr>
          <w:rFonts w:eastAsia="Times New Roman"/>
          <w:color w:val="202122"/>
          <w:sz w:val="32"/>
          <w:szCs w:val="32"/>
          <w:lang w:eastAsia="ru-RU"/>
        </w:rPr>
        <w:t>«</w:t>
      </w:r>
      <w:proofErr w:type="spellStart"/>
      <w:r w:rsidR="00275660">
        <w:rPr>
          <w:rFonts w:eastAsia="Times New Roman"/>
          <w:color w:val="202122"/>
          <w:sz w:val="32"/>
          <w:szCs w:val="32"/>
          <w:lang w:eastAsia="ru-RU"/>
        </w:rPr>
        <w:t>тропать</w:t>
      </w:r>
      <w:proofErr w:type="spellEnd"/>
      <w:r w:rsidR="00275660">
        <w:rPr>
          <w:rFonts w:eastAsia="Times New Roman"/>
          <w:color w:val="202122"/>
          <w:sz w:val="32"/>
          <w:szCs w:val="32"/>
          <w:lang w:eastAsia="ru-RU"/>
        </w:rPr>
        <w:t>», то есть топать ногами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. По словам </w:t>
      </w:r>
      <w:hyperlink r:id="rId10" w:tooltip="Голейзовский, Касьян Ярославич" w:history="1">
        <w:r w:rsidRPr="00275660">
          <w:rPr>
            <w:rFonts w:eastAsia="Times New Roman"/>
            <w:sz w:val="32"/>
            <w:szCs w:val="32"/>
            <w:lang w:eastAsia="ru-RU"/>
          </w:rPr>
          <w:t xml:space="preserve">К. Я. </w:t>
        </w:r>
        <w:proofErr w:type="spellStart"/>
        <w:r w:rsidRPr="00275660">
          <w:rPr>
            <w:rFonts w:eastAsia="Times New Roman"/>
            <w:sz w:val="32"/>
            <w:szCs w:val="32"/>
            <w:lang w:eastAsia="ru-RU"/>
          </w:rPr>
          <w:t>Голейзовского</w:t>
        </w:r>
        <w:proofErr w:type="spellEnd"/>
      </w:hyperlink>
      <w:r w:rsidRPr="00275660">
        <w:rPr>
          <w:rFonts w:eastAsia="Times New Roman"/>
          <w:sz w:val="32"/>
          <w:szCs w:val="32"/>
          <w:lang w:eastAsia="ru-RU"/>
        </w:rPr>
        <w:t xml:space="preserve">, 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«плясавшие трепака сильно и выразительно двигали плечами и всей верхней частью туловища, что должно было создавать впечатление общего сотрясения, трепета, </w:t>
      </w:r>
      <w:r w:rsidRPr="00F70B33">
        <w:rPr>
          <w:rFonts w:eastAsia="Times New Roman"/>
          <w:i/>
          <w:iCs/>
          <w:color w:val="202122"/>
          <w:sz w:val="32"/>
          <w:szCs w:val="32"/>
          <w:lang w:eastAsia="ru-RU"/>
        </w:rPr>
        <w:t>трёпки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.</w:t>
      </w:r>
    </w:p>
    <w:p w:rsidR="00F70B33" w:rsidRDefault="00F70B33" w:rsidP="00C403BB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</w:p>
    <w:p w:rsidR="00275660" w:rsidRPr="00275660" w:rsidRDefault="003F5618" w:rsidP="00C403BB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6"/>
          <w:szCs w:val="36"/>
          <w:lang w:eastAsia="ru-RU"/>
        </w:rPr>
      </w:pPr>
      <w:r w:rsidRPr="00275660">
        <w:rPr>
          <w:rFonts w:eastAsia="Times New Roman"/>
          <w:b/>
          <w:bCs/>
          <w:color w:val="202122"/>
          <w:sz w:val="36"/>
          <w:szCs w:val="36"/>
          <w:lang w:eastAsia="ru-RU"/>
        </w:rPr>
        <w:t>Гопак</w:t>
      </w:r>
      <w:r w:rsidR="00F70B33" w:rsidRPr="00275660">
        <w:rPr>
          <w:rFonts w:eastAsia="Times New Roman"/>
          <w:color w:val="202122"/>
          <w:sz w:val="36"/>
          <w:szCs w:val="36"/>
          <w:lang w:eastAsia="ru-RU"/>
        </w:rPr>
        <w:t> — </w:t>
      </w:r>
    </w:p>
    <w:p w:rsidR="00F70B33" w:rsidRPr="00F70B33" w:rsidRDefault="00F70B33" w:rsidP="00C403BB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  <w:hyperlink r:id="rId11" w:tooltip="Украинский народный танец" w:history="1">
        <w:r w:rsidRPr="00F70B33">
          <w:rPr>
            <w:rStyle w:val="a3"/>
            <w:rFonts w:eastAsia="Times New Roman"/>
            <w:b/>
            <w:color w:val="auto"/>
            <w:sz w:val="32"/>
            <w:szCs w:val="32"/>
            <w:u w:val="none"/>
            <w:lang w:eastAsia="ru-RU"/>
          </w:rPr>
          <w:t xml:space="preserve"> украинский танец</w:t>
        </w:r>
      </w:hyperlink>
      <w:r w:rsidRPr="00F70B33">
        <w:rPr>
          <w:rFonts w:eastAsia="Times New Roman"/>
          <w:b/>
          <w:sz w:val="32"/>
          <w:szCs w:val="32"/>
          <w:lang w:eastAsia="ru-RU"/>
        </w:rPr>
        <w:t>-</w:t>
      </w:r>
      <w:hyperlink r:id="rId12" w:tooltip="Пляска" w:history="1">
        <w:r w:rsidRPr="00F70B33">
          <w:rPr>
            <w:rStyle w:val="a3"/>
            <w:rFonts w:eastAsia="Times New Roman"/>
            <w:b/>
            <w:color w:val="auto"/>
            <w:sz w:val="32"/>
            <w:szCs w:val="32"/>
            <w:u w:val="none"/>
            <w:lang w:eastAsia="ru-RU"/>
          </w:rPr>
          <w:t>пляска</w:t>
        </w:r>
      </w:hyperlink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. Существуют различные варианты танца: </w:t>
      </w: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сольный, парный, групповой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. Музыкальный </w:t>
      </w:r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>размер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 гопака — </w:t>
      </w:r>
      <w:r w:rsidRPr="00F70B33">
        <w:rPr>
          <w:rFonts w:eastAsia="Times New Roman"/>
          <w:b/>
          <w:color w:val="202122"/>
          <w:sz w:val="32"/>
          <w:szCs w:val="32"/>
          <w:lang w:eastAsia="ru-RU"/>
        </w:rPr>
        <w:t>2/4.</w:t>
      </w:r>
    </w:p>
    <w:p w:rsidR="00F70B33" w:rsidRPr="00F70B33" w:rsidRDefault="00F70B33" w:rsidP="00C403BB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Название произошло от  </w:t>
      </w:r>
      <w:r w:rsidR="00EC131E" w:rsidRPr="00275660">
        <w:rPr>
          <w:rFonts w:eastAsia="Times New Roman"/>
          <w:b/>
          <w:color w:val="202122"/>
          <w:sz w:val="32"/>
          <w:szCs w:val="32"/>
          <w:lang w:eastAsia="ru-RU"/>
        </w:rPr>
        <w:t xml:space="preserve">слова  </w:t>
      </w: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 </w:t>
      </w:r>
      <w:proofErr w:type="gramStart"/>
      <w:r w:rsidRPr="00275660">
        <w:rPr>
          <w:rFonts w:eastAsia="Times New Roman"/>
          <w:b/>
          <w:i/>
          <w:iCs/>
          <w:color w:val="202122"/>
          <w:sz w:val="32"/>
          <w:szCs w:val="32"/>
          <w:lang w:val="uk-UA" w:eastAsia="ru-RU"/>
        </w:rPr>
        <w:t>гоп</w:t>
      </w:r>
      <w:proofErr w:type="gramEnd"/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 — восклицание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, произносимое во время танца; отсюда же глаголы </w:t>
      </w:r>
      <w:proofErr w:type="spellStart"/>
      <w:r w:rsidRPr="00F70B33">
        <w:rPr>
          <w:rFonts w:eastAsia="Times New Roman"/>
          <w:i/>
          <w:iCs/>
          <w:color w:val="202122"/>
          <w:sz w:val="32"/>
          <w:szCs w:val="32"/>
          <w:lang w:eastAsia="ru-RU"/>
        </w:rPr>
        <w:t>гопати</w:t>
      </w:r>
      <w:proofErr w:type="spellEnd"/>
      <w:r w:rsidRPr="00F70B33">
        <w:rPr>
          <w:rFonts w:eastAsia="Times New Roman"/>
          <w:color w:val="202122"/>
          <w:sz w:val="32"/>
          <w:szCs w:val="32"/>
          <w:lang w:eastAsia="ru-RU"/>
        </w:rPr>
        <w:t> — топать, </w:t>
      </w:r>
      <w:proofErr w:type="spellStart"/>
      <w:r w:rsidRPr="00F70B33">
        <w:rPr>
          <w:rFonts w:eastAsia="Times New Roman"/>
          <w:i/>
          <w:iCs/>
          <w:color w:val="202122"/>
          <w:sz w:val="32"/>
          <w:szCs w:val="32"/>
          <w:lang w:eastAsia="ru-RU"/>
        </w:rPr>
        <w:t>гопкати</w:t>
      </w:r>
      <w:proofErr w:type="spellEnd"/>
      <w:r w:rsidR="00EC131E">
        <w:rPr>
          <w:rFonts w:eastAsia="Times New Roman"/>
          <w:color w:val="202122"/>
          <w:sz w:val="32"/>
          <w:szCs w:val="32"/>
          <w:lang w:eastAsia="ru-RU"/>
        </w:rPr>
        <w:t xml:space="preserve"> — прыгать. Танец имеет ещё несколько вариантов названия </w:t>
      </w:r>
      <w:r w:rsidR="00EC131E" w:rsidRPr="00EC131E">
        <w:rPr>
          <w:rFonts w:eastAsia="Times New Roman"/>
          <w:i/>
          <w:iCs/>
          <w:color w:val="202122"/>
          <w:sz w:val="32"/>
          <w:szCs w:val="32"/>
          <w:lang w:val="uk-UA" w:eastAsia="ru-RU"/>
        </w:rPr>
        <w:t>гоцак, козак, </w:t>
      </w:r>
      <w:hyperlink r:id="rId13" w:tooltip="Казачок" w:history="1">
        <w:r w:rsidR="00EC131E" w:rsidRPr="00EC131E">
          <w:rPr>
            <w:rStyle w:val="a3"/>
            <w:rFonts w:eastAsia="Times New Roman"/>
            <w:i/>
            <w:iCs/>
            <w:color w:val="auto"/>
            <w:sz w:val="32"/>
            <w:szCs w:val="32"/>
            <w:u w:val="none"/>
            <w:lang w:val="uk-UA" w:eastAsia="ru-RU"/>
          </w:rPr>
          <w:t>козачок</w:t>
        </w:r>
      </w:hyperlink>
      <w:r w:rsidR="00EC131E" w:rsidRPr="00EC131E">
        <w:rPr>
          <w:rFonts w:eastAsia="Times New Roman"/>
          <w:i/>
          <w:iCs/>
          <w:sz w:val="32"/>
          <w:szCs w:val="32"/>
          <w:lang w:val="uk-UA" w:eastAsia="ru-RU"/>
        </w:rPr>
        <w:t>, </w:t>
      </w:r>
      <w:hyperlink r:id="rId14" w:tooltip="Трепак" w:history="1">
        <w:r w:rsidR="00EC131E" w:rsidRPr="00EC131E">
          <w:rPr>
            <w:rStyle w:val="a3"/>
            <w:rFonts w:eastAsia="Times New Roman"/>
            <w:i/>
            <w:iCs/>
            <w:color w:val="auto"/>
            <w:sz w:val="32"/>
            <w:szCs w:val="32"/>
            <w:u w:val="none"/>
            <w:lang w:val="uk-UA" w:eastAsia="ru-RU"/>
          </w:rPr>
          <w:t>тропак</w:t>
        </w:r>
      </w:hyperlink>
      <w:r w:rsidR="00EC131E">
        <w:rPr>
          <w:rFonts w:eastAsia="Times New Roman"/>
          <w:color w:val="202122"/>
          <w:sz w:val="32"/>
          <w:szCs w:val="32"/>
          <w:lang w:eastAsia="ru-RU"/>
        </w:rPr>
        <w:t>.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> </w:t>
      </w:r>
    </w:p>
    <w:p w:rsidR="00F70B33" w:rsidRDefault="00F70B33" w:rsidP="00C403BB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  <w:r w:rsidRPr="00F70B33">
        <w:rPr>
          <w:rFonts w:eastAsia="Times New Roman"/>
          <w:color w:val="202122"/>
          <w:sz w:val="32"/>
          <w:szCs w:val="32"/>
          <w:lang w:eastAsia="ru-RU"/>
        </w:rPr>
        <w:t>Танец возник в быту </w:t>
      </w:r>
      <w:hyperlink r:id="rId15" w:tooltip="Войско Запорожское Низовое" w:history="1">
        <w:r w:rsidRPr="00F70B33">
          <w:rPr>
            <w:rStyle w:val="a3"/>
            <w:rFonts w:eastAsia="Times New Roman"/>
            <w:sz w:val="32"/>
            <w:szCs w:val="32"/>
            <w:u w:val="none"/>
            <w:lang w:eastAsia="ru-RU"/>
          </w:rPr>
          <w:t>Войска Запорожского</w:t>
        </w:r>
      </w:hyperlink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 в XVI—XVIII веках и вначале был преимущественно сольным. Гопак позволял казакам продемонстрировать своё мужество, силу, удаль, ловкость и боевые 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lastRenderedPageBreak/>
        <w:t xml:space="preserve">навыки. Поэтому </w:t>
      </w:r>
      <w:r w:rsidRPr="00EC131E">
        <w:rPr>
          <w:rFonts w:eastAsia="Times New Roman"/>
          <w:b/>
          <w:color w:val="202122"/>
          <w:sz w:val="32"/>
          <w:szCs w:val="32"/>
          <w:lang w:eastAsia="ru-RU"/>
        </w:rPr>
        <w:t>первоначально это был</w:t>
      </w:r>
      <w:r w:rsidRPr="00F70B33">
        <w:rPr>
          <w:rFonts w:eastAsia="Times New Roman"/>
          <w:color w:val="202122"/>
          <w:sz w:val="32"/>
          <w:szCs w:val="32"/>
          <w:lang w:eastAsia="ru-RU"/>
        </w:rPr>
        <w:t xml:space="preserve"> исключительно </w:t>
      </w:r>
      <w:r w:rsidRPr="00EC131E">
        <w:rPr>
          <w:rFonts w:eastAsia="Times New Roman"/>
          <w:b/>
          <w:color w:val="202122"/>
          <w:sz w:val="32"/>
          <w:szCs w:val="32"/>
          <w:lang w:eastAsia="ru-RU"/>
        </w:rPr>
        <w:t>мужской танец.</w:t>
      </w:r>
    </w:p>
    <w:p w:rsidR="00275660" w:rsidRDefault="00275660" w:rsidP="00C403BB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</w:p>
    <w:p w:rsid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  <w:r w:rsidRPr="00275660">
        <w:rPr>
          <w:rFonts w:eastAsia="Times New Roman"/>
          <w:b/>
          <w:bCs/>
          <w:color w:val="202122"/>
          <w:sz w:val="36"/>
          <w:szCs w:val="36"/>
          <w:lang w:eastAsia="ru-RU"/>
        </w:rPr>
        <w:t>Бульба</w:t>
      </w:r>
      <w:r w:rsidRPr="00275660">
        <w:rPr>
          <w:rFonts w:eastAsia="Times New Roman"/>
          <w:b/>
          <w:color w:val="202122"/>
          <w:sz w:val="36"/>
          <w:szCs w:val="36"/>
          <w:lang w:eastAsia="ru-RU"/>
        </w:rPr>
        <w:t> </w:t>
      </w: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—</w:t>
      </w:r>
    </w:p>
    <w:p w:rsidR="00275660" w:rsidRP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 xml:space="preserve"> белорусский сценический танец, </w:t>
      </w:r>
      <w:r w:rsidRPr="00275660">
        <w:rPr>
          <w:rFonts w:eastAsia="Times New Roman"/>
          <w:color w:val="202122"/>
          <w:sz w:val="32"/>
          <w:szCs w:val="32"/>
          <w:lang w:eastAsia="ru-RU"/>
        </w:rPr>
        <w:t>впервые поставленный  в 1930-е годы.</w:t>
      </w:r>
      <w:r w:rsidR="003F5618">
        <w:rPr>
          <w:rFonts w:eastAsia="Times New Roman"/>
          <w:color w:val="202122"/>
          <w:sz w:val="32"/>
          <w:szCs w:val="32"/>
          <w:lang w:eastAsia="ru-RU"/>
        </w:rPr>
        <w:t xml:space="preserve"> </w:t>
      </w:r>
      <w:r w:rsidR="003F5618" w:rsidRPr="003F5618">
        <w:rPr>
          <w:rFonts w:eastAsia="Times New Roman"/>
          <w:b/>
          <w:color w:val="202122"/>
          <w:sz w:val="32"/>
          <w:szCs w:val="32"/>
          <w:lang w:eastAsia="ru-RU"/>
        </w:rPr>
        <w:t>В переводе с белорусского означает «картошка».</w:t>
      </w:r>
    </w:p>
    <w:p w:rsidR="00275660" w:rsidRP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6" o:title=""/>
          </v:shape>
          <w:control r:id="rId17" w:name="DefaultOcxName" w:shapeid="_x0000_i1034"/>
        </w:object>
      </w:r>
    </w:p>
    <w:p w:rsidR="00275660" w:rsidRP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Му</w:t>
      </w:r>
      <w:r>
        <w:rPr>
          <w:rFonts w:eastAsia="Times New Roman"/>
          <w:b/>
          <w:color w:val="202122"/>
          <w:sz w:val="32"/>
          <w:szCs w:val="32"/>
          <w:lang w:eastAsia="ru-RU"/>
        </w:rPr>
        <w:t>зыкальный размер 2/4, темп подвижный</w:t>
      </w: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>. Создан на основе одноимённой </w:t>
      </w:r>
      <w:hyperlink r:id="rId18" w:tooltip="Белорусская народная песня (страница отсутствует)" w:history="1">
        <w:r w:rsidRPr="003F5618">
          <w:rPr>
            <w:rStyle w:val="a3"/>
            <w:rFonts w:eastAsia="Times New Roman"/>
            <w:b/>
            <w:color w:val="auto"/>
            <w:sz w:val="32"/>
            <w:szCs w:val="32"/>
            <w:u w:val="none"/>
            <w:lang w:eastAsia="ru-RU"/>
          </w:rPr>
          <w:t>народной песни</w:t>
        </w:r>
      </w:hyperlink>
      <w:r w:rsidRPr="003F5618">
        <w:rPr>
          <w:rFonts w:eastAsia="Times New Roman"/>
          <w:b/>
          <w:sz w:val="32"/>
          <w:szCs w:val="32"/>
          <w:lang w:eastAsia="ru-RU"/>
        </w:rPr>
        <w:t xml:space="preserve">. </w:t>
      </w:r>
      <w:r w:rsidRPr="00275660">
        <w:rPr>
          <w:rFonts w:eastAsia="Times New Roman"/>
          <w:color w:val="202122"/>
          <w:sz w:val="32"/>
          <w:szCs w:val="32"/>
          <w:lang w:eastAsia="ru-RU"/>
        </w:rPr>
        <w:t>Танец появился после одной из поездок в белорусскую деревню, где он увидел, как девушки весело пели песню «Бульба», возвращаясь после уборки картошки.</w:t>
      </w:r>
    </w:p>
    <w:p w:rsid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</w:p>
    <w:p w:rsidR="00275660" w:rsidRP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275660">
        <w:rPr>
          <w:rFonts w:eastAsia="Times New Roman"/>
          <w:color w:val="202122"/>
          <w:sz w:val="32"/>
          <w:szCs w:val="32"/>
          <w:lang w:eastAsia="ru-RU"/>
        </w:rPr>
        <w:t>Танец стал настолько популярным, что его стали называть «народным».</w:t>
      </w:r>
    </w:p>
    <w:p w:rsidR="00275660" w:rsidRDefault="00275660" w:rsidP="00275660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3F5618">
        <w:rPr>
          <w:rFonts w:eastAsia="Times New Roman"/>
          <w:color w:val="202122"/>
          <w:sz w:val="32"/>
          <w:szCs w:val="32"/>
          <w:lang w:eastAsia="ru-RU"/>
        </w:rPr>
        <w:t>В танце в шуточной форме показывается, как сажают, выращивают и копают картошку.</w:t>
      </w:r>
      <w:r w:rsidRPr="00275660">
        <w:rPr>
          <w:rFonts w:eastAsia="Times New Roman"/>
          <w:b/>
          <w:color w:val="202122"/>
          <w:sz w:val="32"/>
          <w:szCs w:val="32"/>
          <w:lang w:eastAsia="ru-RU"/>
        </w:rPr>
        <w:t xml:space="preserve"> </w:t>
      </w:r>
      <w:r w:rsidRPr="003F5618">
        <w:rPr>
          <w:rFonts w:eastAsia="Times New Roman"/>
          <w:color w:val="202122"/>
          <w:sz w:val="32"/>
          <w:szCs w:val="32"/>
          <w:lang w:eastAsia="ru-RU"/>
        </w:rPr>
        <w:t>В классической версии участвуют только девушки. Во время танца участницы то сходятся в один круг, то разбиваются на несколько кругов, то выстраиваются в колоны, затем перестраиваются в шеренги.</w:t>
      </w:r>
    </w:p>
    <w:p w:rsidR="003F5618" w:rsidRDefault="003F5618" w:rsidP="00275660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</w:p>
    <w:p w:rsidR="003F5618" w:rsidRPr="003F5618" w:rsidRDefault="003F5618" w:rsidP="003F5618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6"/>
          <w:szCs w:val="36"/>
          <w:lang w:eastAsia="ru-RU"/>
        </w:rPr>
      </w:pPr>
      <w:r w:rsidRPr="003F5618">
        <w:rPr>
          <w:rFonts w:eastAsia="Times New Roman"/>
          <w:b/>
          <w:bCs/>
          <w:color w:val="202122"/>
          <w:sz w:val="36"/>
          <w:szCs w:val="36"/>
          <w:lang w:eastAsia="ru-RU"/>
        </w:rPr>
        <w:t>Лезгинка</w:t>
      </w:r>
      <w:r w:rsidRPr="003F5618">
        <w:rPr>
          <w:rFonts w:eastAsia="Times New Roman"/>
          <w:color w:val="202122"/>
          <w:sz w:val="36"/>
          <w:szCs w:val="36"/>
          <w:lang w:eastAsia="ru-RU"/>
        </w:rPr>
        <w:t xml:space="preserve"> — </w:t>
      </w:r>
    </w:p>
    <w:p w:rsidR="003F5618" w:rsidRPr="003F5618" w:rsidRDefault="00600524" w:rsidP="003F5618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>
        <w:rPr>
          <w:rFonts w:eastAsia="Times New Roman"/>
          <w:color w:val="202122"/>
          <w:sz w:val="32"/>
          <w:szCs w:val="32"/>
          <w:lang w:eastAsia="ru-RU"/>
        </w:rPr>
        <w:t>т</w:t>
      </w:r>
      <w:r w:rsidR="003F5618" w:rsidRPr="003F5618">
        <w:rPr>
          <w:rFonts w:eastAsia="Times New Roman"/>
          <w:color w:val="202122"/>
          <w:sz w:val="32"/>
          <w:szCs w:val="32"/>
          <w:lang w:eastAsia="ru-RU"/>
        </w:rPr>
        <w:t xml:space="preserve">радиционный </w:t>
      </w:r>
      <w:r w:rsidR="003F5618" w:rsidRPr="00600524">
        <w:rPr>
          <w:rFonts w:eastAsia="Times New Roman"/>
          <w:b/>
          <w:color w:val="202122"/>
          <w:sz w:val="32"/>
          <w:szCs w:val="32"/>
          <w:lang w:eastAsia="ru-RU"/>
        </w:rPr>
        <w:t>народный танец горских народов Кавказа.</w:t>
      </w:r>
    </w:p>
    <w:p w:rsidR="003F5618" w:rsidRPr="00600524" w:rsidRDefault="003F5618" w:rsidP="003F5618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  <w:r w:rsidRPr="003F5618">
        <w:rPr>
          <w:rFonts w:eastAsia="Times New Roman"/>
          <w:color w:val="202122"/>
          <w:sz w:val="32"/>
          <w:szCs w:val="32"/>
          <w:lang w:eastAsia="ru-RU"/>
        </w:rPr>
        <w:t>Эталонной, классической считается лезгинка, характеризуемая му</w:t>
      </w:r>
      <w:r w:rsidR="00600524">
        <w:rPr>
          <w:rFonts w:eastAsia="Times New Roman"/>
          <w:color w:val="202122"/>
          <w:sz w:val="32"/>
          <w:szCs w:val="32"/>
          <w:lang w:eastAsia="ru-RU"/>
        </w:rPr>
        <w:t xml:space="preserve">зыкальным сопровождением в </w:t>
      </w:r>
      <w:r w:rsidR="00600524" w:rsidRPr="00600524">
        <w:rPr>
          <w:rFonts w:eastAsia="Times New Roman"/>
          <w:b/>
          <w:color w:val="202122"/>
          <w:sz w:val="32"/>
          <w:szCs w:val="32"/>
          <w:lang w:eastAsia="ru-RU"/>
        </w:rPr>
        <w:t xml:space="preserve">размере 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 xml:space="preserve"> 6/8</w:t>
      </w:r>
      <w:r w:rsidRPr="003F5618">
        <w:rPr>
          <w:rFonts w:eastAsia="Times New Roman"/>
          <w:color w:val="202122"/>
          <w:sz w:val="32"/>
          <w:szCs w:val="32"/>
          <w:lang w:eastAsia="ru-RU"/>
        </w:rPr>
        <w:t>,</w:t>
      </w:r>
      <w:r w:rsidR="00600524">
        <w:rPr>
          <w:rFonts w:eastAsia="Times New Roman"/>
          <w:color w:val="202122"/>
          <w:sz w:val="32"/>
          <w:szCs w:val="32"/>
          <w:lang w:eastAsia="ru-RU"/>
        </w:rPr>
        <w:t xml:space="preserve"> с </w:t>
      </w:r>
      <w:r w:rsidRPr="003F5618">
        <w:rPr>
          <w:rFonts w:eastAsia="Times New Roman"/>
          <w:color w:val="202122"/>
          <w:sz w:val="32"/>
          <w:szCs w:val="32"/>
          <w:lang w:eastAsia="ru-RU"/>
        </w:rPr>
        <w:t xml:space="preserve"> 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>зажигательным и быстрым, энергичным темпом танца.</w:t>
      </w:r>
    </w:p>
    <w:p w:rsidR="003F5618" w:rsidRPr="00600524" w:rsidRDefault="003F5618" w:rsidP="003F5618">
      <w:pPr>
        <w:shd w:val="clear" w:color="auto" w:fill="FFFFFF"/>
        <w:spacing w:before="120" w:after="120" w:line="240" w:lineRule="auto"/>
        <w:rPr>
          <w:rFonts w:eastAsia="Times New Roman"/>
          <w:sz w:val="32"/>
          <w:szCs w:val="32"/>
          <w:lang w:eastAsia="ru-RU"/>
        </w:rPr>
      </w:pPr>
      <w:r w:rsidRPr="003F5618">
        <w:rPr>
          <w:rFonts w:eastAsia="Times New Roman"/>
          <w:color w:val="202122"/>
          <w:sz w:val="32"/>
          <w:szCs w:val="32"/>
          <w:lang w:eastAsia="ru-RU"/>
        </w:rPr>
        <w:t>В общем понимании, является русскоязычным собирательным названием всех национальных танцев кавказских горцев</w:t>
      </w:r>
      <w:r w:rsidR="00600524">
        <w:rPr>
          <w:rFonts w:eastAsia="Times New Roman"/>
          <w:color w:val="202122"/>
          <w:sz w:val="32"/>
          <w:szCs w:val="32"/>
          <w:lang w:eastAsia="ru-RU"/>
        </w:rPr>
        <w:t>. Само слово происходит от названия</w:t>
      </w:r>
      <w:r w:rsidRPr="003F5618">
        <w:rPr>
          <w:rFonts w:eastAsia="Times New Roman"/>
          <w:color w:val="202122"/>
          <w:sz w:val="32"/>
          <w:szCs w:val="32"/>
          <w:lang w:eastAsia="ru-RU"/>
        </w:rPr>
        <w:t xml:space="preserve"> одного из кавказских народов — </w:t>
      </w:r>
      <w:hyperlink r:id="rId19" w:tooltip="Лезгины" w:history="1">
        <w:r w:rsidRPr="00600524">
          <w:rPr>
            <w:rStyle w:val="a3"/>
            <w:rFonts w:eastAsia="Times New Roman"/>
            <w:color w:val="auto"/>
            <w:sz w:val="32"/>
            <w:szCs w:val="32"/>
            <w:u w:val="none"/>
            <w:lang w:eastAsia="ru-RU"/>
          </w:rPr>
          <w:t>лезгин</w:t>
        </w:r>
      </w:hyperlink>
      <w:r w:rsidR="00600524" w:rsidRPr="00600524">
        <w:rPr>
          <w:rFonts w:eastAsia="Times New Roman"/>
          <w:sz w:val="32"/>
          <w:szCs w:val="32"/>
          <w:lang w:eastAsia="ru-RU"/>
        </w:rPr>
        <w:t>.</w:t>
      </w:r>
    </w:p>
    <w:p w:rsidR="00600524" w:rsidRDefault="00600524" w:rsidP="003F5618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</w:p>
    <w:p w:rsidR="00600524" w:rsidRDefault="00600524" w:rsidP="003F5618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600524">
        <w:rPr>
          <w:rFonts w:eastAsia="Times New Roman"/>
          <w:color w:val="202122"/>
          <w:sz w:val="32"/>
          <w:szCs w:val="32"/>
          <w:lang w:eastAsia="ru-RU"/>
        </w:rPr>
        <w:t xml:space="preserve">Лезгинка «изначально была танцем воинов». </w:t>
      </w:r>
    </w:p>
    <w:p w:rsidR="00600524" w:rsidRPr="00600524" w:rsidRDefault="00600524" w:rsidP="00600524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>
        <w:rPr>
          <w:rFonts w:eastAsia="Times New Roman"/>
          <w:color w:val="202122"/>
          <w:sz w:val="32"/>
          <w:szCs w:val="32"/>
          <w:lang w:eastAsia="ru-RU"/>
        </w:rPr>
        <w:t xml:space="preserve">Лезгинка 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 xml:space="preserve">может быть как сольным мужским, так  и парным танцем. </w:t>
      </w:r>
      <w:r w:rsidRPr="00600524">
        <w:rPr>
          <w:rFonts w:eastAsia="Times New Roman"/>
          <w:color w:val="202122"/>
          <w:sz w:val="32"/>
          <w:szCs w:val="32"/>
          <w:lang w:eastAsia="ru-RU"/>
        </w:rPr>
        <w:t xml:space="preserve">Танец наиболее зрелищен, когда исполняется в </w:t>
      </w:r>
      <w:r w:rsidRPr="00600524">
        <w:rPr>
          <w:rFonts w:eastAsia="Times New Roman"/>
          <w:color w:val="202122"/>
          <w:sz w:val="32"/>
          <w:szCs w:val="32"/>
          <w:lang w:eastAsia="ru-RU"/>
        </w:rPr>
        <w:lastRenderedPageBreak/>
        <w:t>национальных костюмах и в сопровождении музыкального ансамбля.</w:t>
      </w:r>
    </w:p>
    <w:p w:rsidR="00600524" w:rsidRPr="00600524" w:rsidRDefault="00600524" w:rsidP="00600524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>В танце используется 2 образа</w:t>
      </w:r>
      <w:r w:rsidRPr="00600524">
        <w:rPr>
          <w:rFonts w:eastAsia="Times New Roman"/>
          <w:color w:val="202122"/>
          <w:sz w:val="32"/>
          <w:szCs w:val="32"/>
          <w:lang w:eastAsia="ru-RU"/>
        </w:rPr>
        <w:t xml:space="preserve">. 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>Мужчина двигается в образе «</w:t>
      </w:r>
      <w:r w:rsidRPr="00600524">
        <w:rPr>
          <w:rFonts w:eastAsia="Times New Roman"/>
          <w:b/>
          <w:i/>
          <w:iCs/>
          <w:color w:val="202122"/>
          <w:sz w:val="32"/>
          <w:szCs w:val="32"/>
          <w:lang w:eastAsia="ru-RU"/>
        </w:rPr>
        <w:t>орла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>»,</w:t>
      </w:r>
      <w:r w:rsidRPr="00600524">
        <w:rPr>
          <w:rFonts w:eastAsia="Times New Roman"/>
          <w:color w:val="202122"/>
          <w:sz w:val="32"/>
          <w:szCs w:val="32"/>
          <w:lang w:eastAsia="ru-RU"/>
        </w:rPr>
        <w:t xml:space="preserve"> чередует медленный и стремительный темп. Самыми </w:t>
      </w:r>
      <w:proofErr w:type="spellStart"/>
      <w:r w:rsidRPr="00600524">
        <w:rPr>
          <w:rFonts w:eastAsia="Times New Roman"/>
          <w:color w:val="202122"/>
          <w:sz w:val="32"/>
          <w:szCs w:val="32"/>
          <w:lang w:eastAsia="ru-RU"/>
        </w:rPr>
        <w:t>трудноисполняемыми</w:t>
      </w:r>
      <w:proofErr w:type="spellEnd"/>
      <w:r w:rsidRPr="00600524">
        <w:rPr>
          <w:rFonts w:eastAsia="Times New Roman"/>
          <w:color w:val="202122"/>
          <w:sz w:val="32"/>
          <w:szCs w:val="32"/>
          <w:lang w:eastAsia="ru-RU"/>
        </w:rPr>
        <w:t xml:space="preserve"> и эффектными движениями являются танцевальные движения мужчины, когда он на носках раскидывает руки в разные стороны. 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>Женщина двигается в образе «</w:t>
      </w:r>
      <w:r w:rsidRPr="00600524">
        <w:rPr>
          <w:rFonts w:eastAsia="Times New Roman"/>
          <w:b/>
          <w:i/>
          <w:iCs/>
          <w:color w:val="202122"/>
          <w:sz w:val="32"/>
          <w:szCs w:val="32"/>
          <w:lang w:eastAsia="ru-RU"/>
        </w:rPr>
        <w:t>лебедя</w:t>
      </w:r>
      <w:r w:rsidRPr="00600524">
        <w:rPr>
          <w:rFonts w:eastAsia="Times New Roman"/>
          <w:b/>
          <w:color w:val="202122"/>
          <w:sz w:val="32"/>
          <w:szCs w:val="32"/>
          <w:lang w:eastAsia="ru-RU"/>
        </w:rPr>
        <w:t>»,</w:t>
      </w:r>
      <w:r w:rsidRPr="00600524">
        <w:rPr>
          <w:rFonts w:eastAsia="Times New Roman"/>
          <w:color w:val="202122"/>
          <w:sz w:val="32"/>
          <w:szCs w:val="32"/>
          <w:lang w:eastAsia="ru-RU"/>
        </w:rPr>
        <w:t xml:space="preserve"> завораживая грациозной осанкой и плавными движениями рук. Женщина увеличивает тем</w:t>
      </w:r>
      <w:r>
        <w:rPr>
          <w:rFonts w:eastAsia="Times New Roman"/>
          <w:color w:val="202122"/>
          <w:sz w:val="32"/>
          <w:szCs w:val="32"/>
          <w:lang w:eastAsia="ru-RU"/>
        </w:rPr>
        <w:t>п своего танца вслед за мужчиной</w:t>
      </w:r>
      <w:r w:rsidRPr="00600524">
        <w:rPr>
          <w:rFonts w:eastAsia="Times New Roman"/>
          <w:color w:val="202122"/>
          <w:sz w:val="32"/>
          <w:szCs w:val="32"/>
          <w:lang w:eastAsia="ru-RU"/>
        </w:rPr>
        <w:t>.</w:t>
      </w:r>
    </w:p>
    <w:p w:rsidR="00600524" w:rsidRDefault="00600524" w:rsidP="003F5618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</w:p>
    <w:p w:rsidR="00600524" w:rsidRPr="003F5618" w:rsidRDefault="00600524" w:rsidP="003F5618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</w:p>
    <w:p w:rsidR="003F5618" w:rsidRPr="003F5618" w:rsidRDefault="003F5618" w:rsidP="00275660">
      <w:pPr>
        <w:shd w:val="clear" w:color="auto" w:fill="FFFFFF"/>
        <w:spacing w:before="120" w:after="120" w:line="240" w:lineRule="auto"/>
        <w:rPr>
          <w:rFonts w:eastAsia="Times New Roman"/>
          <w:color w:val="202122"/>
          <w:sz w:val="32"/>
          <w:szCs w:val="32"/>
          <w:lang w:eastAsia="ru-RU"/>
        </w:rPr>
      </w:pPr>
    </w:p>
    <w:p w:rsidR="00275660" w:rsidRPr="00EC131E" w:rsidRDefault="00275660" w:rsidP="00C403BB">
      <w:pPr>
        <w:shd w:val="clear" w:color="auto" w:fill="FFFFFF"/>
        <w:spacing w:before="120" w:after="120" w:line="240" w:lineRule="auto"/>
        <w:rPr>
          <w:rFonts w:eastAsia="Times New Roman"/>
          <w:b/>
          <w:color w:val="202122"/>
          <w:sz w:val="32"/>
          <w:szCs w:val="32"/>
          <w:lang w:eastAsia="ru-RU"/>
        </w:rPr>
      </w:pPr>
    </w:p>
    <w:p w:rsidR="00903327" w:rsidRDefault="00903327"/>
    <w:sectPr w:rsidR="0090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E54"/>
    <w:multiLevelType w:val="multilevel"/>
    <w:tmpl w:val="453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12A4C"/>
    <w:multiLevelType w:val="multilevel"/>
    <w:tmpl w:val="E2D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BB"/>
    <w:rsid w:val="00000B6F"/>
    <w:rsid w:val="00001FC2"/>
    <w:rsid w:val="00010DB5"/>
    <w:rsid w:val="000150DC"/>
    <w:rsid w:val="000208B9"/>
    <w:rsid w:val="000228DB"/>
    <w:rsid w:val="00023432"/>
    <w:rsid w:val="0002420D"/>
    <w:rsid w:val="0002628D"/>
    <w:rsid w:val="00026824"/>
    <w:rsid w:val="00027B07"/>
    <w:rsid w:val="00033D54"/>
    <w:rsid w:val="00034A68"/>
    <w:rsid w:val="00035144"/>
    <w:rsid w:val="0003784F"/>
    <w:rsid w:val="0004513B"/>
    <w:rsid w:val="00046EB7"/>
    <w:rsid w:val="0005241F"/>
    <w:rsid w:val="000568D8"/>
    <w:rsid w:val="00057790"/>
    <w:rsid w:val="00061D97"/>
    <w:rsid w:val="00067B72"/>
    <w:rsid w:val="00070227"/>
    <w:rsid w:val="000720C6"/>
    <w:rsid w:val="000760C4"/>
    <w:rsid w:val="0008269A"/>
    <w:rsid w:val="00082B15"/>
    <w:rsid w:val="00085D83"/>
    <w:rsid w:val="00090F1F"/>
    <w:rsid w:val="00092927"/>
    <w:rsid w:val="000A23AE"/>
    <w:rsid w:val="000B4612"/>
    <w:rsid w:val="000B6B1B"/>
    <w:rsid w:val="000C4056"/>
    <w:rsid w:val="000C53A4"/>
    <w:rsid w:val="000D02CB"/>
    <w:rsid w:val="000D5590"/>
    <w:rsid w:val="000D6539"/>
    <w:rsid w:val="000E49FA"/>
    <w:rsid w:val="000E7B8A"/>
    <w:rsid w:val="00101E98"/>
    <w:rsid w:val="00110052"/>
    <w:rsid w:val="001112CA"/>
    <w:rsid w:val="00115932"/>
    <w:rsid w:val="001167ED"/>
    <w:rsid w:val="00120F03"/>
    <w:rsid w:val="001238EC"/>
    <w:rsid w:val="0012558C"/>
    <w:rsid w:val="00126550"/>
    <w:rsid w:val="00126B54"/>
    <w:rsid w:val="00130830"/>
    <w:rsid w:val="00131987"/>
    <w:rsid w:val="00137B75"/>
    <w:rsid w:val="00141546"/>
    <w:rsid w:val="00142472"/>
    <w:rsid w:val="001476C1"/>
    <w:rsid w:val="00154B93"/>
    <w:rsid w:val="00156834"/>
    <w:rsid w:val="00157FB9"/>
    <w:rsid w:val="00161D4D"/>
    <w:rsid w:val="00162253"/>
    <w:rsid w:val="00166A81"/>
    <w:rsid w:val="00173669"/>
    <w:rsid w:val="00181006"/>
    <w:rsid w:val="00186404"/>
    <w:rsid w:val="00187B9D"/>
    <w:rsid w:val="00193170"/>
    <w:rsid w:val="001A7C13"/>
    <w:rsid w:val="001B0263"/>
    <w:rsid w:val="001B2743"/>
    <w:rsid w:val="001B44AF"/>
    <w:rsid w:val="001C11CD"/>
    <w:rsid w:val="001C249E"/>
    <w:rsid w:val="001C2606"/>
    <w:rsid w:val="001D0D27"/>
    <w:rsid w:val="001D305D"/>
    <w:rsid w:val="001D3F23"/>
    <w:rsid w:val="001D7917"/>
    <w:rsid w:val="001E65BD"/>
    <w:rsid w:val="001E6B86"/>
    <w:rsid w:val="001F69D0"/>
    <w:rsid w:val="00201BA6"/>
    <w:rsid w:val="002027F9"/>
    <w:rsid w:val="00210F07"/>
    <w:rsid w:val="00211FD1"/>
    <w:rsid w:val="00217B66"/>
    <w:rsid w:val="00221507"/>
    <w:rsid w:val="00222094"/>
    <w:rsid w:val="00225917"/>
    <w:rsid w:val="002361DD"/>
    <w:rsid w:val="002405C7"/>
    <w:rsid w:val="0024135E"/>
    <w:rsid w:val="0024385C"/>
    <w:rsid w:val="00244E30"/>
    <w:rsid w:val="0025729E"/>
    <w:rsid w:val="002647DC"/>
    <w:rsid w:val="00275660"/>
    <w:rsid w:val="0027799F"/>
    <w:rsid w:val="00277C9C"/>
    <w:rsid w:val="00280B15"/>
    <w:rsid w:val="00282FF1"/>
    <w:rsid w:val="00286C01"/>
    <w:rsid w:val="002879D7"/>
    <w:rsid w:val="00293A1C"/>
    <w:rsid w:val="002A02EB"/>
    <w:rsid w:val="002A0C8F"/>
    <w:rsid w:val="002B7374"/>
    <w:rsid w:val="002C2AA5"/>
    <w:rsid w:val="002C42A8"/>
    <w:rsid w:val="002C68E9"/>
    <w:rsid w:val="002C6EFB"/>
    <w:rsid w:val="002D11D0"/>
    <w:rsid w:val="002D7E02"/>
    <w:rsid w:val="002E56A0"/>
    <w:rsid w:val="002E76ED"/>
    <w:rsid w:val="002F6949"/>
    <w:rsid w:val="003009A1"/>
    <w:rsid w:val="003071E8"/>
    <w:rsid w:val="0031076E"/>
    <w:rsid w:val="00312213"/>
    <w:rsid w:val="003169F8"/>
    <w:rsid w:val="003177A9"/>
    <w:rsid w:val="003221FD"/>
    <w:rsid w:val="0032546C"/>
    <w:rsid w:val="00330DC5"/>
    <w:rsid w:val="003356DB"/>
    <w:rsid w:val="00336689"/>
    <w:rsid w:val="00340FA7"/>
    <w:rsid w:val="00343E16"/>
    <w:rsid w:val="00350AC9"/>
    <w:rsid w:val="00361DC5"/>
    <w:rsid w:val="00362AB6"/>
    <w:rsid w:val="003657D8"/>
    <w:rsid w:val="00365D6F"/>
    <w:rsid w:val="003733D0"/>
    <w:rsid w:val="00376268"/>
    <w:rsid w:val="003802CF"/>
    <w:rsid w:val="003821E6"/>
    <w:rsid w:val="0038234F"/>
    <w:rsid w:val="003823C7"/>
    <w:rsid w:val="003863A0"/>
    <w:rsid w:val="00394B4D"/>
    <w:rsid w:val="00395565"/>
    <w:rsid w:val="003B08FC"/>
    <w:rsid w:val="003C3E10"/>
    <w:rsid w:val="003C4652"/>
    <w:rsid w:val="003C766A"/>
    <w:rsid w:val="003D555E"/>
    <w:rsid w:val="003E0DAD"/>
    <w:rsid w:val="003E74DE"/>
    <w:rsid w:val="003F5618"/>
    <w:rsid w:val="004013A2"/>
    <w:rsid w:val="00406054"/>
    <w:rsid w:val="00410B6F"/>
    <w:rsid w:val="00417012"/>
    <w:rsid w:val="00421129"/>
    <w:rsid w:val="00421668"/>
    <w:rsid w:val="00427586"/>
    <w:rsid w:val="004320A0"/>
    <w:rsid w:val="00433ADB"/>
    <w:rsid w:val="00440BBC"/>
    <w:rsid w:val="00446306"/>
    <w:rsid w:val="0044701C"/>
    <w:rsid w:val="004510A6"/>
    <w:rsid w:val="00452790"/>
    <w:rsid w:val="00453718"/>
    <w:rsid w:val="0045432C"/>
    <w:rsid w:val="00464602"/>
    <w:rsid w:val="0046668B"/>
    <w:rsid w:val="0047608D"/>
    <w:rsid w:val="00480EFF"/>
    <w:rsid w:val="0048158F"/>
    <w:rsid w:val="00487FE5"/>
    <w:rsid w:val="004902C8"/>
    <w:rsid w:val="004905C0"/>
    <w:rsid w:val="00493EE8"/>
    <w:rsid w:val="0049596D"/>
    <w:rsid w:val="004A7B80"/>
    <w:rsid w:val="004B2222"/>
    <w:rsid w:val="004B60DF"/>
    <w:rsid w:val="004C4872"/>
    <w:rsid w:val="004D5B53"/>
    <w:rsid w:val="004D5F6D"/>
    <w:rsid w:val="004E2B5A"/>
    <w:rsid w:val="004F258B"/>
    <w:rsid w:val="004F3D35"/>
    <w:rsid w:val="004F5679"/>
    <w:rsid w:val="004F79E2"/>
    <w:rsid w:val="00504F06"/>
    <w:rsid w:val="00505708"/>
    <w:rsid w:val="00513EBD"/>
    <w:rsid w:val="00516974"/>
    <w:rsid w:val="00522BFC"/>
    <w:rsid w:val="00533F05"/>
    <w:rsid w:val="0054236A"/>
    <w:rsid w:val="0055614A"/>
    <w:rsid w:val="0056170D"/>
    <w:rsid w:val="005624C2"/>
    <w:rsid w:val="00565241"/>
    <w:rsid w:val="00570F4E"/>
    <w:rsid w:val="005710F0"/>
    <w:rsid w:val="00590B66"/>
    <w:rsid w:val="005A03ED"/>
    <w:rsid w:val="005A061E"/>
    <w:rsid w:val="005B0A3D"/>
    <w:rsid w:val="005B5D92"/>
    <w:rsid w:val="005C7FBE"/>
    <w:rsid w:val="005D0057"/>
    <w:rsid w:val="005D0474"/>
    <w:rsid w:val="005D0CAE"/>
    <w:rsid w:val="005D38FE"/>
    <w:rsid w:val="005D3FDC"/>
    <w:rsid w:val="005D551A"/>
    <w:rsid w:val="005D6552"/>
    <w:rsid w:val="005E4F9D"/>
    <w:rsid w:val="005F0F82"/>
    <w:rsid w:val="005F1795"/>
    <w:rsid w:val="005F34AB"/>
    <w:rsid w:val="005F6EB2"/>
    <w:rsid w:val="00600524"/>
    <w:rsid w:val="006013BF"/>
    <w:rsid w:val="0060269F"/>
    <w:rsid w:val="006030DE"/>
    <w:rsid w:val="006109B8"/>
    <w:rsid w:val="00611339"/>
    <w:rsid w:val="00613F5D"/>
    <w:rsid w:val="00615E09"/>
    <w:rsid w:val="006209BF"/>
    <w:rsid w:val="006236C6"/>
    <w:rsid w:val="00627053"/>
    <w:rsid w:val="00632367"/>
    <w:rsid w:val="006335F7"/>
    <w:rsid w:val="00640851"/>
    <w:rsid w:val="0064117D"/>
    <w:rsid w:val="00644797"/>
    <w:rsid w:val="006475B5"/>
    <w:rsid w:val="00652F0A"/>
    <w:rsid w:val="00652F10"/>
    <w:rsid w:val="00656360"/>
    <w:rsid w:val="00660BC9"/>
    <w:rsid w:val="006631D5"/>
    <w:rsid w:val="00665CC1"/>
    <w:rsid w:val="00671608"/>
    <w:rsid w:val="006729D3"/>
    <w:rsid w:val="00673FD0"/>
    <w:rsid w:val="00676F60"/>
    <w:rsid w:val="00692FB9"/>
    <w:rsid w:val="00693A16"/>
    <w:rsid w:val="006A29A7"/>
    <w:rsid w:val="006A2E0D"/>
    <w:rsid w:val="006A4734"/>
    <w:rsid w:val="006A4739"/>
    <w:rsid w:val="006A66CD"/>
    <w:rsid w:val="006A7BC9"/>
    <w:rsid w:val="006B1A09"/>
    <w:rsid w:val="006B59C6"/>
    <w:rsid w:val="006B6633"/>
    <w:rsid w:val="006C0DC8"/>
    <w:rsid w:val="006C1A3B"/>
    <w:rsid w:val="006C2A65"/>
    <w:rsid w:val="006C6130"/>
    <w:rsid w:val="006D0C57"/>
    <w:rsid w:val="006D26A5"/>
    <w:rsid w:val="006D28CE"/>
    <w:rsid w:val="006D36E2"/>
    <w:rsid w:val="006D4A48"/>
    <w:rsid w:val="006D4BE5"/>
    <w:rsid w:val="006F3E89"/>
    <w:rsid w:val="006F4678"/>
    <w:rsid w:val="006F7405"/>
    <w:rsid w:val="00701E51"/>
    <w:rsid w:val="00705174"/>
    <w:rsid w:val="00706B20"/>
    <w:rsid w:val="00714466"/>
    <w:rsid w:val="0071534A"/>
    <w:rsid w:val="00721B65"/>
    <w:rsid w:val="007222E5"/>
    <w:rsid w:val="007257EA"/>
    <w:rsid w:val="0072582A"/>
    <w:rsid w:val="007333E8"/>
    <w:rsid w:val="00737874"/>
    <w:rsid w:val="00744815"/>
    <w:rsid w:val="00744AFF"/>
    <w:rsid w:val="00745B6B"/>
    <w:rsid w:val="00745DDB"/>
    <w:rsid w:val="00746FE3"/>
    <w:rsid w:val="007474DA"/>
    <w:rsid w:val="00747DC2"/>
    <w:rsid w:val="007549EA"/>
    <w:rsid w:val="00763E22"/>
    <w:rsid w:val="007643CA"/>
    <w:rsid w:val="0076556E"/>
    <w:rsid w:val="00770E9E"/>
    <w:rsid w:val="00775A55"/>
    <w:rsid w:val="007804BB"/>
    <w:rsid w:val="00784BF1"/>
    <w:rsid w:val="00793C45"/>
    <w:rsid w:val="00796CAD"/>
    <w:rsid w:val="00796F28"/>
    <w:rsid w:val="007A19CC"/>
    <w:rsid w:val="007A4ECA"/>
    <w:rsid w:val="007B0166"/>
    <w:rsid w:val="007B3C6B"/>
    <w:rsid w:val="007B59D1"/>
    <w:rsid w:val="007C1A5E"/>
    <w:rsid w:val="007C5C5B"/>
    <w:rsid w:val="007D6866"/>
    <w:rsid w:val="007E23F6"/>
    <w:rsid w:val="007E3B7C"/>
    <w:rsid w:val="007E627D"/>
    <w:rsid w:val="007E769C"/>
    <w:rsid w:val="007F0DA3"/>
    <w:rsid w:val="007F300F"/>
    <w:rsid w:val="00812926"/>
    <w:rsid w:val="00812BF4"/>
    <w:rsid w:val="008146F4"/>
    <w:rsid w:val="008151EA"/>
    <w:rsid w:val="00823479"/>
    <w:rsid w:val="00830916"/>
    <w:rsid w:val="00831678"/>
    <w:rsid w:val="008320E1"/>
    <w:rsid w:val="0084068F"/>
    <w:rsid w:val="00840F49"/>
    <w:rsid w:val="00842019"/>
    <w:rsid w:val="00845AED"/>
    <w:rsid w:val="00861127"/>
    <w:rsid w:val="00863E9F"/>
    <w:rsid w:val="0086542B"/>
    <w:rsid w:val="0087277E"/>
    <w:rsid w:val="00876728"/>
    <w:rsid w:val="008809DF"/>
    <w:rsid w:val="00881ABA"/>
    <w:rsid w:val="008850CA"/>
    <w:rsid w:val="00886E30"/>
    <w:rsid w:val="008918D1"/>
    <w:rsid w:val="008938FD"/>
    <w:rsid w:val="008952E5"/>
    <w:rsid w:val="00895C1D"/>
    <w:rsid w:val="008A0191"/>
    <w:rsid w:val="008A0559"/>
    <w:rsid w:val="008A2856"/>
    <w:rsid w:val="008B64F6"/>
    <w:rsid w:val="008C0810"/>
    <w:rsid w:val="008C5429"/>
    <w:rsid w:val="008C57CE"/>
    <w:rsid w:val="008C656D"/>
    <w:rsid w:val="008D26E5"/>
    <w:rsid w:val="008D30C7"/>
    <w:rsid w:val="008E5E5E"/>
    <w:rsid w:val="008E64F5"/>
    <w:rsid w:val="008F09D9"/>
    <w:rsid w:val="008F216C"/>
    <w:rsid w:val="008F4CDA"/>
    <w:rsid w:val="009025B1"/>
    <w:rsid w:val="00903327"/>
    <w:rsid w:val="00921C17"/>
    <w:rsid w:val="00921FCC"/>
    <w:rsid w:val="009251E9"/>
    <w:rsid w:val="00927DA4"/>
    <w:rsid w:val="009309CB"/>
    <w:rsid w:val="00936A70"/>
    <w:rsid w:val="00937A35"/>
    <w:rsid w:val="0094515C"/>
    <w:rsid w:val="00951E70"/>
    <w:rsid w:val="00955EC8"/>
    <w:rsid w:val="0095658C"/>
    <w:rsid w:val="00956CAB"/>
    <w:rsid w:val="009633A7"/>
    <w:rsid w:val="00964CAB"/>
    <w:rsid w:val="009661F2"/>
    <w:rsid w:val="009747D1"/>
    <w:rsid w:val="0097540F"/>
    <w:rsid w:val="0097627D"/>
    <w:rsid w:val="00980AE0"/>
    <w:rsid w:val="00986DEB"/>
    <w:rsid w:val="00986E4E"/>
    <w:rsid w:val="0099646C"/>
    <w:rsid w:val="009A1363"/>
    <w:rsid w:val="009A31DA"/>
    <w:rsid w:val="009A5E83"/>
    <w:rsid w:val="009B2B7B"/>
    <w:rsid w:val="009C4E95"/>
    <w:rsid w:val="009C566C"/>
    <w:rsid w:val="009C75CC"/>
    <w:rsid w:val="009D3C3A"/>
    <w:rsid w:val="009D4C95"/>
    <w:rsid w:val="009D771A"/>
    <w:rsid w:val="009E20CA"/>
    <w:rsid w:val="009E369B"/>
    <w:rsid w:val="009E43AD"/>
    <w:rsid w:val="009E7306"/>
    <w:rsid w:val="009F1D13"/>
    <w:rsid w:val="009F3DEC"/>
    <w:rsid w:val="009F4624"/>
    <w:rsid w:val="00A0204C"/>
    <w:rsid w:val="00A12807"/>
    <w:rsid w:val="00A13A00"/>
    <w:rsid w:val="00A14406"/>
    <w:rsid w:val="00A16532"/>
    <w:rsid w:val="00A175D6"/>
    <w:rsid w:val="00A17804"/>
    <w:rsid w:val="00A20431"/>
    <w:rsid w:val="00A21E8F"/>
    <w:rsid w:val="00A232C8"/>
    <w:rsid w:val="00A237D7"/>
    <w:rsid w:val="00A25CD7"/>
    <w:rsid w:val="00A378B5"/>
    <w:rsid w:val="00A5154E"/>
    <w:rsid w:val="00A52CD1"/>
    <w:rsid w:val="00A5531A"/>
    <w:rsid w:val="00A61968"/>
    <w:rsid w:val="00A80B6F"/>
    <w:rsid w:val="00A80B86"/>
    <w:rsid w:val="00A872D8"/>
    <w:rsid w:val="00A95323"/>
    <w:rsid w:val="00AB0357"/>
    <w:rsid w:val="00AB044F"/>
    <w:rsid w:val="00AC6976"/>
    <w:rsid w:val="00AC7551"/>
    <w:rsid w:val="00AD02AE"/>
    <w:rsid w:val="00AD20B8"/>
    <w:rsid w:val="00AD5FE3"/>
    <w:rsid w:val="00AE52F5"/>
    <w:rsid w:val="00AE5643"/>
    <w:rsid w:val="00AE61E6"/>
    <w:rsid w:val="00AE6D9A"/>
    <w:rsid w:val="00AF0B96"/>
    <w:rsid w:val="00AF3BB3"/>
    <w:rsid w:val="00B0070A"/>
    <w:rsid w:val="00B00A1E"/>
    <w:rsid w:val="00B01B91"/>
    <w:rsid w:val="00B057F3"/>
    <w:rsid w:val="00B13891"/>
    <w:rsid w:val="00B2782A"/>
    <w:rsid w:val="00B31973"/>
    <w:rsid w:val="00B351E9"/>
    <w:rsid w:val="00B3559E"/>
    <w:rsid w:val="00B40317"/>
    <w:rsid w:val="00B4440D"/>
    <w:rsid w:val="00B44DBE"/>
    <w:rsid w:val="00B50536"/>
    <w:rsid w:val="00B55066"/>
    <w:rsid w:val="00B55CFA"/>
    <w:rsid w:val="00B62088"/>
    <w:rsid w:val="00B625D5"/>
    <w:rsid w:val="00B662F1"/>
    <w:rsid w:val="00B76054"/>
    <w:rsid w:val="00B77439"/>
    <w:rsid w:val="00B85F12"/>
    <w:rsid w:val="00B85F5B"/>
    <w:rsid w:val="00B91A47"/>
    <w:rsid w:val="00B93948"/>
    <w:rsid w:val="00B94DDD"/>
    <w:rsid w:val="00B95DA1"/>
    <w:rsid w:val="00BA7C13"/>
    <w:rsid w:val="00BB0E27"/>
    <w:rsid w:val="00BC359A"/>
    <w:rsid w:val="00BC50E5"/>
    <w:rsid w:val="00BC5393"/>
    <w:rsid w:val="00BC5564"/>
    <w:rsid w:val="00BC5958"/>
    <w:rsid w:val="00BC74B8"/>
    <w:rsid w:val="00BD035A"/>
    <w:rsid w:val="00BE07EA"/>
    <w:rsid w:val="00BF3270"/>
    <w:rsid w:val="00BF531C"/>
    <w:rsid w:val="00BF53A9"/>
    <w:rsid w:val="00C026D4"/>
    <w:rsid w:val="00C116AE"/>
    <w:rsid w:val="00C1304D"/>
    <w:rsid w:val="00C15F8D"/>
    <w:rsid w:val="00C16440"/>
    <w:rsid w:val="00C16645"/>
    <w:rsid w:val="00C21E8B"/>
    <w:rsid w:val="00C27B55"/>
    <w:rsid w:val="00C30B2E"/>
    <w:rsid w:val="00C326BE"/>
    <w:rsid w:val="00C3282B"/>
    <w:rsid w:val="00C403BB"/>
    <w:rsid w:val="00C40A32"/>
    <w:rsid w:val="00C431C7"/>
    <w:rsid w:val="00C43F6D"/>
    <w:rsid w:val="00C50003"/>
    <w:rsid w:val="00C51C18"/>
    <w:rsid w:val="00C55189"/>
    <w:rsid w:val="00C622DB"/>
    <w:rsid w:val="00C643C7"/>
    <w:rsid w:val="00C72C0A"/>
    <w:rsid w:val="00C73E10"/>
    <w:rsid w:val="00C740B4"/>
    <w:rsid w:val="00C76027"/>
    <w:rsid w:val="00C77270"/>
    <w:rsid w:val="00C8450F"/>
    <w:rsid w:val="00C93C84"/>
    <w:rsid w:val="00C96B1A"/>
    <w:rsid w:val="00CA3701"/>
    <w:rsid w:val="00CB08F1"/>
    <w:rsid w:val="00CB0E72"/>
    <w:rsid w:val="00CB3EC4"/>
    <w:rsid w:val="00CE3964"/>
    <w:rsid w:val="00CE41A4"/>
    <w:rsid w:val="00CE67AD"/>
    <w:rsid w:val="00CF6541"/>
    <w:rsid w:val="00CF721C"/>
    <w:rsid w:val="00D10552"/>
    <w:rsid w:val="00D20499"/>
    <w:rsid w:val="00D227E9"/>
    <w:rsid w:val="00D3122A"/>
    <w:rsid w:val="00D32C68"/>
    <w:rsid w:val="00D34C31"/>
    <w:rsid w:val="00D4295F"/>
    <w:rsid w:val="00D537BF"/>
    <w:rsid w:val="00D5500F"/>
    <w:rsid w:val="00D55120"/>
    <w:rsid w:val="00D568D3"/>
    <w:rsid w:val="00D644DD"/>
    <w:rsid w:val="00D679BC"/>
    <w:rsid w:val="00D71EF8"/>
    <w:rsid w:val="00D75CF1"/>
    <w:rsid w:val="00D84629"/>
    <w:rsid w:val="00D92303"/>
    <w:rsid w:val="00D93397"/>
    <w:rsid w:val="00DA0656"/>
    <w:rsid w:val="00DA22E4"/>
    <w:rsid w:val="00DA3405"/>
    <w:rsid w:val="00DB5B40"/>
    <w:rsid w:val="00DB60C6"/>
    <w:rsid w:val="00DC50A2"/>
    <w:rsid w:val="00DD1557"/>
    <w:rsid w:val="00DD7E22"/>
    <w:rsid w:val="00DD7EDE"/>
    <w:rsid w:val="00DE117A"/>
    <w:rsid w:val="00DE7239"/>
    <w:rsid w:val="00E01D92"/>
    <w:rsid w:val="00E027D9"/>
    <w:rsid w:val="00E06CEE"/>
    <w:rsid w:val="00E1659F"/>
    <w:rsid w:val="00E2265D"/>
    <w:rsid w:val="00E45C2A"/>
    <w:rsid w:val="00E50E92"/>
    <w:rsid w:val="00E548C5"/>
    <w:rsid w:val="00E568DB"/>
    <w:rsid w:val="00E57008"/>
    <w:rsid w:val="00E66538"/>
    <w:rsid w:val="00E70F3F"/>
    <w:rsid w:val="00E76D78"/>
    <w:rsid w:val="00E77A80"/>
    <w:rsid w:val="00E82B4C"/>
    <w:rsid w:val="00E8684A"/>
    <w:rsid w:val="00E918FA"/>
    <w:rsid w:val="00E91ABD"/>
    <w:rsid w:val="00E97B9E"/>
    <w:rsid w:val="00EA17AB"/>
    <w:rsid w:val="00EA2FAA"/>
    <w:rsid w:val="00EA6911"/>
    <w:rsid w:val="00EB056D"/>
    <w:rsid w:val="00EB4296"/>
    <w:rsid w:val="00EB6CDC"/>
    <w:rsid w:val="00EC131E"/>
    <w:rsid w:val="00EC48F3"/>
    <w:rsid w:val="00EC6273"/>
    <w:rsid w:val="00EC7595"/>
    <w:rsid w:val="00EC7EB5"/>
    <w:rsid w:val="00ED4373"/>
    <w:rsid w:val="00ED4867"/>
    <w:rsid w:val="00ED7BD5"/>
    <w:rsid w:val="00EE24FC"/>
    <w:rsid w:val="00EE328B"/>
    <w:rsid w:val="00EE5951"/>
    <w:rsid w:val="00EF7D75"/>
    <w:rsid w:val="00F02C63"/>
    <w:rsid w:val="00F03DE7"/>
    <w:rsid w:val="00F10327"/>
    <w:rsid w:val="00F14FE9"/>
    <w:rsid w:val="00F1634D"/>
    <w:rsid w:val="00F2390A"/>
    <w:rsid w:val="00F27AE7"/>
    <w:rsid w:val="00F40C77"/>
    <w:rsid w:val="00F50587"/>
    <w:rsid w:val="00F51904"/>
    <w:rsid w:val="00F56D48"/>
    <w:rsid w:val="00F607A0"/>
    <w:rsid w:val="00F61126"/>
    <w:rsid w:val="00F611EB"/>
    <w:rsid w:val="00F61762"/>
    <w:rsid w:val="00F641FF"/>
    <w:rsid w:val="00F65885"/>
    <w:rsid w:val="00F66C71"/>
    <w:rsid w:val="00F66D06"/>
    <w:rsid w:val="00F70B33"/>
    <w:rsid w:val="00F727A7"/>
    <w:rsid w:val="00F75915"/>
    <w:rsid w:val="00F8190E"/>
    <w:rsid w:val="00F857C4"/>
    <w:rsid w:val="00F86C48"/>
    <w:rsid w:val="00F908AD"/>
    <w:rsid w:val="00FA1FAF"/>
    <w:rsid w:val="00FA362D"/>
    <w:rsid w:val="00FA6C83"/>
    <w:rsid w:val="00FB3E44"/>
    <w:rsid w:val="00FB51C3"/>
    <w:rsid w:val="00FB6768"/>
    <w:rsid w:val="00FC1C38"/>
    <w:rsid w:val="00FC3CB4"/>
    <w:rsid w:val="00FC69A3"/>
    <w:rsid w:val="00FC6CD2"/>
    <w:rsid w:val="00FD2773"/>
    <w:rsid w:val="00FD380C"/>
    <w:rsid w:val="00FD39AB"/>
    <w:rsid w:val="00FD552A"/>
    <w:rsid w:val="00FF409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71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17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46">
          <w:marLeft w:val="336"/>
          <w:marRight w:val="0"/>
          <w:marTop w:val="120"/>
          <w:marBottom w:val="312"/>
          <w:divBdr>
            <w:top w:val="single" w:sz="6" w:space="6" w:color="A2A9B1"/>
            <w:left w:val="single" w:sz="6" w:space="12" w:color="A2A9B1"/>
            <w:bottom w:val="single" w:sz="6" w:space="6" w:color="A2A9B1"/>
            <w:right w:val="single" w:sz="6" w:space="12" w:color="A2A9B1"/>
          </w:divBdr>
          <w:divsChild>
            <w:div w:id="129663845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6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514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C%D0%B0%D1%80%D0%B8%D0%BD%D1%81%D0%BA%D0%B0%D1%8F" TargetMode="External"/><Relationship Id="rId13" Type="http://schemas.openxmlformats.org/officeDocument/2006/relationships/hyperlink" Target="https://ru.wikipedia.org/wiki/%D0%9A%D0%B0%D0%B7%D0%B0%D1%87%D0%BE%D0%BA" TargetMode="External"/><Relationship Id="rId18" Type="http://schemas.openxmlformats.org/officeDocument/2006/relationships/hyperlink" Target="https://ru.wikipedia.org/w/index.php?title=%D0%91%D0%B5%D0%BB%D0%BE%D1%80%D1%83%D1%81%D1%81%D0%BA%D0%B0%D1%8F_%D0%BD%D0%B0%D1%80%D0%BE%D0%B4%D0%BD%D0%B0%D1%8F_%D0%BF%D0%B5%D1%81%D0%BD%D1%8F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/index.php?title=%D0%9F%D1%80%D0%B8%D1%81%D1%8F%D0%B4%D0%BA%D0%B0&amp;action=edit&amp;redlink=1" TargetMode="External"/><Relationship Id="rId12" Type="http://schemas.openxmlformats.org/officeDocument/2006/relationships/hyperlink" Target="https://ru.wikipedia.org/wiki/%D0%9F%D0%BB%D1%8F%D1%81%D0%BA%D0%B0" TargetMode="External"/><Relationship Id="rId1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0%D1%8F_%D0%BF%D0%BB%D1%8F%D1%81%D0%BA%D0%B0" TargetMode="External"/><Relationship Id="rId11" Type="http://schemas.openxmlformats.org/officeDocument/2006/relationships/hyperlink" Target="https://ru.wikipedia.org/wiki/%D0%A3%D0%BA%D1%80%D0%B0%D0%B8%D0%BD%D1%81%D0%BA%D0%B8%D0%B9_%D0%BD%D0%B0%D1%80%D0%BE%D0%B4%D0%BD%D1%8B%D0%B9_%D1%82%D0%B0%D0%BD%D0%B5%D1%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0%B9%D1%81%D0%BA%D0%BE_%D0%97%D0%B0%D0%BF%D0%BE%D1%80%D0%BE%D0%B6%D1%81%D0%BA%D0%BE%D0%B5_%D0%9D%D0%B8%D0%B7%D0%BE%D0%B2%D0%BE%D0%B5" TargetMode="External"/><Relationship Id="rId10" Type="http://schemas.openxmlformats.org/officeDocument/2006/relationships/hyperlink" Target="https://ru.wikipedia.org/wiki/%D0%93%D0%BE%D0%BB%D0%B5%D0%B9%D0%B7%D0%BE%D0%B2%D1%81%D0%BA%D0%B8%D0%B9,_%D0%9A%D0%B0%D1%81%D1%8C%D1%8F%D0%BD_%D0%AF%D1%80%D0%BE%D1%81%D0%BB%D0%B0%D0%B2%D0%B8%D1%87" TargetMode="External"/><Relationship Id="rId19" Type="http://schemas.openxmlformats.org/officeDocument/2006/relationships/hyperlink" Target="https://ru.wikipedia.org/wiki/%D0%9B%D0%B5%D0%B7%D0%B3%D0%B8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1%80%D1%8B%D0%BD%D1%8F_(%D1%82%D0%B0%D0%BD%D0%B5%D1%86)" TargetMode="External"/><Relationship Id="rId14" Type="http://schemas.openxmlformats.org/officeDocument/2006/relationships/hyperlink" Target="https://ru.wikipedia.org/wiki/%D0%A2%D1%80%D0%B5%D0%BF%D0%B0%D0%B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Музыкальная школа</dc:creator>
  <cp:lastModifiedBy>Музыкальная школа</cp:lastModifiedBy>
  <cp:revision>1</cp:revision>
  <dcterms:created xsi:type="dcterms:W3CDTF">2020-11-10T08:14:00Z</dcterms:created>
  <dcterms:modified xsi:type="dcterms:W3CDTF">2020-11-10T11:39:00Z</dcterms:modified>
</cp:coreProperties>
</file>